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130007" w:rsidRDefault="00CB2C49" w:rsidP="00CB2C49">
      <w:pPr>
        <w:jc w:val="center"/>
        <w:rPr>
          <w:b/>
          <w:sz w:val="24"/>
          <w:szCs w:val="24"/>
        </w:rPr>
      </w:pPr>
      <w:r w:rsidRPr="00130007">
        <w:rPr>
          <w:b/>
          <w:sz w:val="24"/>
          <w:szCs w:val="24"/>
        </w:rPr>
        <w:t>АННОТАЦИЯ</w:t>
      </w:r>
    </w:p>
    <w:p w:rsidR="00CB2C49" w:rsidRPr="00130007" w:rsidRDefault="00CB2C49" w:rsidP="00CB2C49">
      <w:pPr>
        <w:jc w:val="center"/>
        <w:rPr>
          <w:sz w:val="24"/>
          <w:szCs w:val="24"/>
        </w:rPr>
      </w:pPr>
      <w:r w:rsidRPr="00130007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30007" w:rsidRPr="00130007" w:rsidTr="00CB2C49">
        <w:tc>
          <w:tcPr>
            <w:tcW w:w="3261" w:type="dxa"/>
            <w:shd w:val="clear" w:color="auto" w:fill="E7E6E6" w:themeFill="background2"/>
          </w:tcPr>
          <w:p w:rsidR="0075328A" w:rsidRPr="00130007" w:rsidRDefault="009B60C5" w:rsidP="0075328A">
            <w:pPr>
              <w:rPr>
                <w:b/>
                <w:sz w:val="24"/>
                <w:szCs w:val="24"/>
              </w:rPr>
            </w:pPr>
            <w:r w:rsidRPr="0013000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30007" w:rsidRDefault="007242EA" w:rsidP="00230905">
            <w:pPr>
              <w:rPr>
                <w:sz w:val="24"/>
                <w:szCs w:val="24"/>
              </w:rPr>
            </w:pPr>
            <w:r w:rsidRPr="00130007">
              <w:rPr>
                <w:b/>
                <w:sz w:val="24"/>
                <w:szCs w:val="24"/>
              </w:rPr>
              <w:t>Сенсорный анализ</w:t>
            </w:r>
          </w:p>
        </w:tc>
      </w:tr>
      <w:tr w:rsidR="00130007" w:rsidRPr="00130007" w:rsidTr="00A30025">
        <w:tc>
          <w:tcPr>
            <w:tcW w:w="3261" w:type="dxa"/>
            <w:shd w:val="clear" w:color="auto" w:fill="E7E6E6" w:themeFill="background2"/>
          </w:tcPr>
          <w:p w:rsidR="00A30025" w:rsidRPr="00130007" w:rsidRDefault="00A30025" w:rsidP="009B60C5">
            <w:pPr>
              <w:rPr>
                <w:b/>
                <w:sz w:val="24"/>
                <w:szCs w:val="24"/>
              </w:rPr>
            </w:pPr>
            <w:r w:rsidRPr="0013000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30007" w:rsidRDefault="00106BEF" w:rsidP="00A30025">
            <w:pPr>
              <w:rPr>
                <w:sz w:val="24"/>
                <w:szCs w:val="24"/>
              </w:rPr>
            </w:pPr>
            <w:r w:rsidRPr="00130007">
              <w:rPr>
                <w:sz w:val="24"/>
                <w:szCs w:val="24"/>
              </w:rPr>
              <w:t>27.03.02</w:t>
            </w:r>
            <w:r w:rsidR="00A30025" w:rsidRPr="001300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130007" w:rsidRDefault="00106BEF" w:rsidP="00230905">
            <w:pPr>
              <w:rPr>
                <w:sz w:val="24"/>
                <w:szCs w:val="24"/>
              </w:rPr>
            </w:pPr>
            <w:r w:rsidRPr="00130007">
              <w:rPr>
                <w:sz w:val="24"/>
                <w:szCs w:val="24"/>
              </w:rPr>
              <w:t>Управление качеством</w:t>
            </w:r>
          </w:p>
        </w:tc>
      </w:tr>
      <w:tr w:rsidR="00130007" w:rsidRPr="00130007" w:rsidTr="00CB2C49">
        <w:tc>
          <w:tcPr>
            <w:tcW w:w="3261" w:type="dxa"/>
            <w:shd w:val="clear" w:color="auto" w:fill="E7E6E6" w:themeFill="background2"/>
          </w:tcPr>
          <w:p w:rsidR="009B60C5" w:rsidRPr="00130007" w:rsidRDefault="009B60C5" w:rsidP="009B60C5">
            <w:pPr>
              <w:rPr>
                <w:b/>
                <w:sz w:val="24"/>
                <w:szCs w:val="24"/>
              </w:rPr>
            </w:pPr>
            <w:r w:rsidRPr="0013000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130007" w:rsidRDefault="00106BEF" w:rsidP="00230905">
            <w:pPr>
              <w:rPr>
                <w:sz w:val="24"/>
                <w:szCs w:val="24"/>
              </w:rPr>
            </w:pPr>
            <w:r w:rsidRPr="00130007">
              <w:rPr>
                <w:sz w:val="24"/>
                <w:szCs w:val="24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130007" w:rsidRPr="00130007" w:rsidTr="00CB2C49">
        <w:tc>
          <w:tcPr>
            <w:tcW w:w="3261" w:type="dxa"/>
            <w:shd w:val="clear" w:color="auto" w:fill="E7E6E6" w:themeFill="background2"/>
          </w:tcPr>
          <w:p w:rsidR="00230905" w:rsidRPr="00130007" w:rsidRDefault="00230905" w:rsidP="009B60C5">
            <w:pPr>
              <w:rPr>
                <w:b/>
                <w:sz w:val="24"/>
                <w:szCs w:val="24"/>
              </w:rPr>
            </w:pPr>
            <w:r w:rsidRPr="0013000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30007" w:rsidRDefault="007242EA" w:rsidP="009B60C5">
            <w:pPr>
              <w:rPr>
                <w:sz w:val="24"/>
                <w:szCs w:val="24"/>
              </w:rPr>
            </w:pPr>
            <w:r w:rsidRPr="00130007">
              <w:rPr>
                <w:sz w:val="24"/>
                <w:szCs w:val="24"/>
              </w:rPr>
              <w:t>4</w:t>
            </w:r>
            <w:r w:rsidR="00BB48FF" w:rsidRPr="00130007">
              <w:rPr>
                <w:sz w:val="24"/>
                <w:szCs w:val="24"/>
              </w:rPr>
              <w:t xml:space="preserve"> </w:t>
            </w:r>
            <w:r w:rsidR="00230905" w:rsidRPr="00130007">
              <w:rPr>
                <w:sz w:val="24"/>
                <w:szCs w:val="24"/>
              </w:rPr>
              <w:t>з.е.</w:t>
            </w:r>
          </w:p>
        </w:tc>
      </w:tr>
      <w:tr w:rsidR="00130007" w:rsidRPr="00130007" w:rsidTr="00CB2C49">
        <w:tc>
          <w:tcPr>
            <w:tcW w:w="3261" w:type="dxa"/>
            <w:shd w:val="clear" w:color="auto" w:fill="E7E6E6" w:themeFill="background2"/>
          </w:tcPr>
          <w:p w:rsidR="009B60C5" w:rsidRPr="00130007" w:rsidRDefault="009B60C5" w:rsidP="009B60C5">
            <w:pPr>
              <w:rPr>
                <w:b/>
                <w:sz w:val="24"/>
                <w:szCs w:val="24"/>
              </w:rPr>
            </w:pPr>
            <w:r w:rsidRPr="0013000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130007" w:rsidRDefault="00643183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130007" w:rsidRPr="00130007" w:rsidTr="00CB2C49">
        <w:tc>
          <w:tcPr>
            <w:tcW w:w="3261" w:type="dxa"/>
            <w:shd w:val="clear" w:color="auto" w:fill="E7E6E6" w:themeFill="background2"/>
          </w:tcPr>
          <w:p w:rsidR="00CB2C49" w:rsidRPr="00130007" w:rsidRDefault="00CB2C49" w:rsidP="00CB2C49">
            <w:pPr>
              <w:rPr>
                <w:b/>
                <w:sz w:val="24"/>
                <w:szCs w:val="24"/>
              </w:rPr>
            </w:pPr>
            <w:r w:rsidRPr="0013000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130007" w:rsidRDefault="00BB48FF" w:rsidP="00CB2C49">
            <w:pPr>
              <w:rPr>
                <w:sz w:val="24"/>
                <w:szCs w:val="24"/>
              </w:rPr>
            </w:pPr>
            <w:r w:rsidRPr="00130007">
              <w:rPr>
                <w:sz w:val="24"/>
                <w:szCs w:val="24"/>
              </w:rPr>
              <w:t>Технологии питания</w:t>
            </w:r>
          </w:p>
        </w:tc>
      </w:tr>
      <w:tr w:rsidR="00130007" w:rsidRPr="0013000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30007" w:rsidRDefault="00CB2C49" w:rsidP="00130007">
            <w:pPr>
              <w:rPr>
                <w:b/>
                <w:sz w:val="24"/>
                <w:szCs w:val="24"/>
              </w:rPr>
            </w:pPr>
            <w:r w:rsidRPr="00130007">
              <w:rPr>
                <w:b/>
                <w:sz w:val="24"/>
                <w:szCs w:val="24"/>
              </w:rPr>
              <w:t>Крат</w:t>
            </w:r>
            <w:r w:rsidR="00130007" w:rsidRPr="00130007">
              <w:rPr>
                <w:b/>
                <w:sz w:val="24"/>
                <w:szCs w:val="24"/>
              </w:rPr>
              <w:t>к</w:t>
            </w:r>
            <w:r w:rsidRPr="00130007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130007" w:rsidRPr="00130007" w:rsidTr="00AB3794">
        <w:tc>
          <w:tcPr>
            <w:tcW w:w="10490" w:type="dxa"/>
            <w:gridSpan w:val="3"/>
            <w:shd w:val="clear" w:color="auto" w:fill="auto"/>
          </w:tcPr>
          <w:p w:rsidR="007242EA" w:rsidRPr="00130007" w:rsidRDefault="007242EA" w:rsidP="007242EA">
            <w:pPr>
              <w:rPr>
                <w:rFonts w:eastAsia="Arial Unicode MS" w:cs="Tahoma"/>
                <w:sz w:val="24"/>
                <w:szCs w:val="24"/>
              </w:rPr>
            </w:pPr>
            <w:r w:rsidRPr="00130007">
              <w:rPr>
                <w:sz w:val="24"/>
                <w:szCs w:val="24"/>
              </w:rPr>
              <w:t xml:space="preserve">Тема 1. Введение в </w:t>
            </w:r>
            <w:r w:rsidR="00130007" w:rsidRPr="00130007">
              <w:rPr>
                <w:sz w:val="24"/>
                <w:szCs w:val="24"/>
              </w:rPr>
              <w:t>дисциплину</w:t>
            </w:r>
            <w:r w:rsidRPr="00130007">
              <w:rPr>
                <w:sz w:val="24"/>
                <w:szCs w:val="24"/>
              </w:rPr>
              <w:t>. Формирование экспертной группы отобранных испытателей</w:t>
            </w:r>
          </w:p>
        </w:tc>
      </w:tr>
      <w:tr w:rsidR="00130007" w:rsidRPr="00130007" w:rsidTr="00AB3794">
        <w:tc>
          <w:tcPr>
            <w:tcW w:w="10490" w:type="dxa"/>
            <w:gridSpan w:val="3"/>
            <w:shd w:val="clear" w:color="auto" w:fill="auto"/>
          </w:tcPr>
          <w:p w:rsidR="007242EA" w:rsidRPr="00130007" w:rsidRDefault="007242EA" w:rsidP="007242EA">
            <w:pPr>
              <w:rPr>
                <w:sz w:val="24"/>
                <w:szCs w:val="24"/>
              </w:rPr>
            </w:pPr>
            <w:r w:rsidRPr="00130007">
              <w:rPr>
                <w:sz w:val="24"/>
                <w:szCs w:val="24"/>
              </w:rPr>
              <w:t>Тема 2. Методы сенсорного анализа</w:t>
            </w:r>
          </w:p>
        </w:tc>
      </w:tr>
      <w:tr w:rsidR="00130007" w:rsidRPr="00130007" w:rsidTr="00AB3794">
        <w:tc>
          <w:tcPr>
            <w:tcW w:w="10490" w:type="dxa"/>
            <w:gridSpan w:val="3"/>
            <w:shd w:val="clear" w:color="auto" w:fill="auto"/>
          </w:tcPr>
          <w:p w:rsidR="007242EA" w:rsidRPr="00130007" w:rsidRDefault="007242EA" w:rsidP="007242EA">
            <w:pPr>
              <w:rPr>
                <w:sz w:val="24"/>
                <w:szCs w:val="24"/>
              </w:rPr>
            </w:pPr>
            <w:r w:rsidRPr="00130007">
              <w:rPr>
                <w:sz w:val="24"/>
                <w:szCs w:val="24"/>
              </w:rPr>
              <w:t>Тема 3. Экспертная методология в сенсорном анализе</w:t>
            </w:r>
          </w:p>
        </w:tc>
      </w:tr>
      <w:tr w:rsidR="00130007" w:rsidRPr="00130007" w:rsidTr="00CB2C49">
        <w:tc>
          <w:tcPr>
            <w:tcW w:w="10490" w:type="dxa"/>
            <w:gridSpan w:val="3"/>
            <w:shd w:val="clear" w:color="auto" w:fill="E7E6E6" w:themeFill="background2"/>
          </w:tcPr>
          <w:p w:rsidR="007242EA" w:rsidRPr="00130007" w:rsidRDefault="007242EA" w:rsidP="007242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3000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376FBD" w:rsidRPr="00130007" w:rsidTr="00CB2C49">
        <w:tc>
          <w:tcPr>
            <w:tcW w:w="10490" w:type="dxa"/>
            <w:gridSpan w:val="3"/>
          </w:tcPr>
          <w:p w:rsidR="00376FBD" w:rsidRPr="00D60953" w:rsidRDefault="00376FBD" w:rsidP="00376FB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6095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76FBD" w:rsidRPr="00D60953" w:rsidRDefault="00376FBD" w:rsidP="00376FBD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D60953">
              <w:t xml:space="preserve">Заворохина, Н. В. Сенсорный анализ продовольственных товаров на предприятиях пищевой промышленности, торговли и общественного питания [Электронный ресурс] : учебник для студентов вузов, обучающихся по направлениям подготовки 38.03.07 Товароведение», 19.03.04 «Технология продукции и организация общественного питания», 38.03.06 «Торговое дело» (квалификация (степень) «бакалавр») / Н. В. Заворохина, О. В. Голуб, В. М. Позняковский. - Москва : ИНФРА-М, 2018. - 144 с. </w:t>
            </w:r>
            <w:hyperlink r:id="rId8" w:history="1">
              <w:r w:rsidRPr="00D60953">
                <w:rPr>
                  <w:rStyle w:val="aff2"/>
                </w:rPr>
                <w:t>http://znanium.com/go.php?id=966313</w:t>
              </w:r>
            </w:hyperlink>
          </w:p>
          <w:p w:rsidR="00376FBD" w:rsidRPr="00D60953" w:rsidRDefault="00376FBD" w:rsidP="00376FBD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D60953">
              <w:t xml:space="preserve">Заворохина, Н. В. Химия цвета, вкуса и аромата [Текст] : учебное пособие / Н. В. Заворохина ; М-во образования и науки Рос. Федерации, Урал. гос. экон. ун-т. - Екатеринбург : [Издательство УрГЭУ], 2016. - 87 с. </w:t>
            </w:r>
            <w:hyperlink r:id="rId9" w:history="1">
              <w:r w:rsidRPr="00D60953">
                <w:rPr>
                  <w:rStyle w:val="aff2"/>
                </w:rPr>
                <w:t>http://lib.usue.ru/resource/limit/ump/16/p487078.pdf</w:t>
              </w:r>
            </w:hyperlink>
          </w:p>
          <w:p w:rsidR="00376FBD" w:rsidRPr="00D60953" w:rsidRDefault="00376FBD" w:rsidP="00376FB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6095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376FBD" w:rsidRPr="00D60953" w:rsidRDefault="00376FBD" w:rsidP="00376FBD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D60953">
              <w:rPr>
                <w:kern w:val="3"/>
              </w:rPr>
              <w:t xml:space="preserve">Чугунова, О. В. Использование методов дегустационного анализа при моделировании рецептур пищевых продуктов с заданными потребительскими свойствами [Текст] : [монография] / О. В. Чугунова, Н. В. Заворохина ; М-во образования и науки Рос. Федерации, Урал. гос. экон. ун-т. - Екатеринбург : [Издательство УрГЭУ], 2010. - 148 с. </w:t>
            </w:r>
            <w:hyperlink r:id="rId10" w:history="1">
              <w:r w:rsidRPr="00D60953">
                <w:rPr>
                  <w:rStyle w:val="aff2"/>
                  <w:kern w:val="3"/>
                </w:rPr>
                <w:t>http://lib.usue.ru/resource/free/11/m473437.pdf</w:t>
              </w:r>
            </w:hyperlink>
          </w:p>
          <w:p w:rsidR="00376FBD" w:rsidRPr="00D60953" w:rsidRDefault="00376FBD" w:rsidP="00376FBD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D60953">
              <w:t xml:space="preserve">Николаева, Мария Андреевна. Теоретические основы товароведения и экспертизы товаров [Электронный ресурс] : учебник для студентов вузов, обучающихся по направлению 100700.62 - Торговое дело : в 2-х частях. Ч. 1 : Модуль I. Теоретические основы товароведения. - Москва : Норма: ИНФРА-М, 2014. - 368 с. </w:t>
            </w:r>
            <w:hyperlink r:id="rId11" w:history="1">
              <w:r w:rsidRPr="00D60953">
                <w:rPr>
                  <w:rStyle w:val="aff2"/>
                </w:rPr>
                <w:t>http://znanium.com/go.php?id=452672</w:t>
              </w:r>
            </w:hyperlink>
          </w:p>
        </w:tc>
      </w:tr>
      <w:tr w:rsidR="00130007" w:rsidRPr="00130007" w:rsidTr="00CB2C49">
        <w:tc>
          <w:tcPr>
            <w:tcW w:w="10490" w:type="dxa"/>
            <w:gridSpan w:val="3"/>
            <w:shd w:val="clear" w:color="auto" w:fill="E7E6E6" w:themeFill="background2"/>
          </w:tcPr>
          <w:p w:rsidR="007242EA" w:rsidRPr="00130007" w:rsidRDefault="007242EA" w:rsidP="007242E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3000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30007" w:rsidRPr="00130007" w:rsidTr="00CB2C49">
        <w:tc>
          <w:tcPr>
            <w:tcW w:w="10490" w:type="dxa"/>
            <w:gridSpan w:val="3"/>
          </w:tcPr>
          <w:p w:rsidR="007242EA" w:rsidRPr="00130007" w:rsidRDefault="007242EA" w:rsidP="007242EA">
            <w:pPr>
              <w:rPr>
                <w:b/>
                <w:sz w:val="24"/>
                <w:szCs w:val="24"/>
              </w:rPr>
            </w:pPr>
            <w:r w:rsidRPr="0013000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242EA" w:rsidRPr="00130007" w:rsidRDefault="007242EA" w:rsidP="007242EA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30007">
              <w:rPr>
                <w:kern w:val="0"/>
                <w:sz w:val="24"/>
                <w:szCs w:val="24"/>
              </w:rPr>
              <w:t>- </w:t>
            </w:r>
            <w:r w:rsidRPr="00130007">
              <w:rPr>
                <w:kern w:val="0"/>
                <w:sz w:val="24"/>
                <w:szCs w:val="24"/>
                <w:lang w:val="en-US"/>
              </w:rPr>
              <w:t>MicrosoftWindows</w:t>
            </w:r>
            <w:r w:rsidRPr="00130007">
              <w:rPr>
                <w:kern w:val="0"/>
                <w:sz w:val="24"/>
                <w:szCs w:val="24"/>
              </w:rPr>
              <w:t> 10 Акт предоставления прав № Tr060590 от 19.09.2017 срок действия лицензии до 30.09.2020 г.</w:t>
            </w:r>
          </w:p>
          <w:p w:rsidR="007242EA" w:rsidRPr="00130007" w:rsidRDefault="007242EA" w:rsidP="007242EA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30007">
              <w:rPr>
                <w:kern w:val="0"/>
                <w:sz w:val="24"/>
                <w:szCs w:val="24"/>
              </w:rPr>
              <w:t>- </w:t>
            </w:r>
            <w:r w:rsidRPr="00130007">
              <w:rPr>
                <w:kern w:val="0"/>
                <w:sz w:val="24"/>
                <w:szCs w:val="24"/>
                <w:lang w:val="en-US"/>
              </w:rPr>
              <w:t>MicrosoftOffice</w:t>
            </w:r>
            <w:r w:rsidRPr="00130007">
              <w:rPr>
                <w:kern w:val="0"/>
                <w:sz w:val="24"/>
                <w:szCs w:val="24"/>
              </w:rPr>
              <w:t> 2016 Акт предоставления прав № Tr060590 от 19.09.2017 срок действия лицензии до 30.09.2020 г.</w:t>
            </w:r>
          </w:p>
          <w:p w:rsidR="007242EA" w:rsidRPr="00130007" w:rsidRDefault="007242EA" w:rsidP="007242EA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30007">
              <w:rPr>
                <w:kern w:val="0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 Контракт на выполнение работ для нужд УРГЭУ № 35-У/2018 от «13» июня 2018 г.</w:t>
            </w:r>
          </w:p>
          <w:p w:rsidR="007242EA" w:rsidRPr="00130007" w:rsidRDefault="007242EA" w:rsidP="007242EA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30007">
              <w:rPr>
                <w:kern w:val="0"/>
                <w:sz w:val="24"/>
                <w:szCs w:val="24"/>
              </w:rPr>
              <w:t> -Программы для ЭВМ «Мой Офис Стандартный. Лицензия Корпоративная на пользователя для образовательных организаций, без ограничения срока действия.  Контракт на выполнение работ для нужд УРГЭУ № 35-У/2018 от «13» июня 2018 г.</w:t>
            </w:r>
          </w:p>
          <w:p w:rsidR="007242EA" w:rsidRPr="00130007" w:rsidRDefault="007242EA" w:rsidP="007242EA">
            <w:pPr>
              <w:rPr>
                <w:b/>
                <w:sz w:val="24"/>
                <w:szCs w:val="24"/>
              </w:rPr>
            </w:pPr>
            <w:r w:rsidRPr="0013000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242EA" w:rsidRPr="00130007" w:rsidRDefault="007242EA" w:rsidP="007242EA">
            <w:pPr>
              <w:ind w:firstLine="322"/>
              <w:rPr>
                <w:sz w:val="24"/>
                <w:szCs w:val="24"/>
              </w:rPr>
            </w:pPr>
            <w:r w:rsidRPr="00130007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7242EA" w:rsidRPr="00130007" w:rsidRDefault="007242EA" w:rsidP="007242EA">
            <w:pPr>
              <w:ind w:firstLine="322"/>
              <w:rPr>
                <w:sz w:val="24"/>
                <w:szCs w:val="24"/>
              </w:rPr>
            </w:pPr>
            <w:r w:rsidRPr="00130007">
              <w:rPr>
                <w:sz w:val="24"/>
                <w:szCs w:val="24"/>
              </w:rPr>
              <w:t>- Справочная правовая система ГАРАНТ</w:t>
            </w:r>
          </w:p>
        </w:tc>
      </w:tr>
      <w:tr w:rsidR="00130007" w:rsidRPr="00130007" w:rsidTr="00CB2C49">
        <w:tc>
          <w:tcPr>
            <w:tcW w:w="10490" w:type="dxa"/>
            <w:gridSpan w:val="3"/>
            <w:shd w:val="clear" w:color="auto" w:fill="E7E6E6" w:themeFill="background2"/>
          </w:tcPr>
          <w:p w:rsidR="007242EA" w:rsidRPr="00130007" w:rsidRDefault="007242EA" w:rsidP="007242EA">
            <w:pPr>
              <w:rPr>
                <w:b/>
                <w:sz w:val="24"/>
                <w:szCs w:val="24"/>
              </w:rPr>
            </w:pPr>
            <w:r w:rsidRPr="00130007">
              <w:rPr>
                <w:b/>
                <w:sz w:val="24"/>
                <w:szCs w:val="24"/>
              </w:rPr>
              <w:t>Перечень онлайн курсов</w:t>
            </w:r>
            <w:r w:rsidRPr="00130007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30007" w:rsidRPr="00130007" w:rsidTr="00CB2C49">
        <w:tc>
          <w:tcPr>
            <w:tcW w:w="10490" w:type="dxa"/>
            <w:gridSpan w:val="3"/>
          </w:tcPr>
          <w:p w:rsidR="007242EA" w:rsidRPr="00130007" w:rsidRDefault="007242EA" w:rsidP="007242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3000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30007" w:rsidRPr="00130007" w:rsidTr="00CB2C49">
        <w:tc>
          <w:tcPr>
            <w:tcW w:w="10490" w:type="dxa"/>
            <w:gridSpan w:val="3"/>
            <w:shd w:val="clear" w:color="auto" w:fill="E7E6E6" w:themeFill="background2"/>
          </w:tcPr>
          <w:p w:rsidR="007242EA" w:rsidRPr="00130007" w:rsidRDefault="007242EA" w:rsidP="007242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3000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  <w:bookmarkStart w:id="0" w:name="_GoBack"/>
            <w:bookmarkEnd w:id="0"/>
          </w:p>
        </w:tc>
      </w:tr>
      <w:tr w:rsidR="00130007" w:rsidRPr="00130007" w:rsidTr="000D57DC">
        <w:trPr>
          <w:trHeight w:val="70"/>
        </w:trPr>
        <w:tc>
          <w:tcPr>
            <w:tcW w:w="10490" w:type="dxa"/>
            <w:gridSpan w:val="3"/>
          </w:tcPr>
          <w:p w:rsidR="007242EA" w:rsidRPr="00130007" w:rsidRDefault="001A5A24" w:rsidP="007242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30007">
              <w:rPr>
                <w:sz w:val="24"/>
                <w:szCs w:val="24"/>
              </w:rPr>
              <w:t xml:space="preserve">40.062. Профессиональный стандарт «Специалист по качеству продукции», утвержденный приказом Министерства труда и социальной защиты Российской Федерации от 31.10.2014 г. № 856н </w:t>
            </w:r>
            <w:r w:rsidRPr="00130007">
              <w:rPr>
                <w:sz w:val="24"/>
                <w:szCs w:val="24"/>
              </w:rPr>
              <w:lastRenderedPageBreak/>
              <w:t>(зарегистрирован Министерством юстиции Российской Федерации 26.11.2014 г., регистрационный № 34920), с изменениями, внесенными приказами Министерства труда и социальной защиты Российской Федерации от 12 декабря 2016 г. № 727н (зарегистрирован Министерством юстиции Российской Федерации 13 января 2017 г., регистрационный № 45230)</w:t>
            </w:r>
          </w:p>
        </w:tc>
      </w:tr>
    </w:tbl>
    <w:p w:rsidR="0004784C" w:rsidRPr="00130007" w:rsidRDefault="0004784C" w:rsidP="0061508B">
      <w:pPr>
        <w:ind w:left="-284"/>
        <w:rPr>
          <w:sz w:val="24"/>
          <w:szCs w:val="24"/>
        </w:rPr>
      </w:pPr>
    </w:p>
    <w:p w:rsidR="00F41493" w:rsidRPr="00130007" w:rsidRDefault="00F41493" w:rsidP="0061508B">
      <w:pPr>
        <w:ind w:left="-284"/>
        <w:rPr>
          <w:sz w:val="24"/>
          <w:szCs w:val="24"/>
          <w:u w:val="single"/>
        </w:rPr>
      </w:pPr>
      <w:r w:rsidRPr="00130007">
        <w:rPr>
          <w:sz w:val="24"/>
          <w:szCs w:val="24"/>
        </w:rPr>
        <w:t>Аннотацию подготовил</w:t>
      </w:r>
      <w:r w:rsidR="00A64D7D">
        <w:rPr>
          <w:sz w:val="24"/>
          <w:szCs w:val="24"/>
        </w:rPr>
        <w:t>и</w:t>
      </w:r>
      <w:r w:rsidRPr="00130007">
        <w:rPr>
          <w:sz w:val="24"/>
          <w:szCs w:val="24"/>
        </w:rPr>
        <w:t xml:space="preserve">              </w:t>
      </w:r>
      <w:r w:rsidRPr="00130007">
        <w:rPr>
          <w:sz w:val="24"/>
          <w:szCs w:val="24"/>
        </w:rPr>
        <w:tab/>
      </w:r>
      <w:r w:rsidR="00A64D7D" w:rsidRPr="00130007">
        <w:rPr>
          <w:sz w:val="24"/>
          <w:szCs w:val="24"/>
        </w:rPr>
        <w:t>Чугунова О.В.</w:t>
      </w:r>
      <w:r w:rsidR="00A64D7D">
        <w:rPr>
          <w:sz w:val="24"/>
          <w:szCs w:val="24"/>
        </w:rPr>
        <w:t xml:space="preserve">, </w:t>
      </w:r>
      <w:r w:rsidR="002E3238" w:rsidRPr="00130007">
        <w:rPr>
          <w:sz w:val="24"/>
          <w:szCs w:val="24"/>
        </w:rPr>
        <w:t>Заворохина Н.В.</w:t>
      </w:r>
      <w:r w:rsidR="0061508B" w:rsidRPr="00130007">
        <w:rPr>
          <w:sz w:val="24"/>
          <w:szCs w:val="24"/>
          <w:u w:val="single"/>
        </w:rPr>
        <w:t xml:space="preserve"> </w:t>
      </w:r>
    </w:p>
    <w:p w:rsidR="00F41493" w:rsidRPr="00130007" w:rsidRDefault="00F41493" w:rsidP="0075328A">
      <w:pPr>
        <w:rPr>
          <w:sz w:val="24"/>
          <w:szCs w:val="24"/>
          <w:u w:val="single"/>
        </w:rPr>
      </w:pPr>
    </w:p>
    <w:p w:rsidR="00F41493" w:rsidRPr="00130007" w:rsidRDefault="00F41493" w:rsidP="00A64D7D">
      <w:pPr>
        <w:rPr>
          <w:b/>
          <w:sz w:val="24"/>
          <w:szCs w:val="24"/>
        </w:rPr>
      </w:pPr>
    </w:p>
    <w:sectPr w:rsidR="00F41493" w:rsidRPr="00130007" w:rsidSect="0004784C">
      <w:pgSz w:w="11909" w:h="16834"/>
      <w:pgMar w:top="426" w:right="569" w:bottom="284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526" w:rsidRDefault="00A50526">
      <w:r>
        <w:separator/>
      </w:r>
    </w:p>
  </w:endnote>
  <w:endnote w:type="continuationSeparator" w:id="0">
    <w:p w:rsidR="00A50526" w:rsidRDefault="00A5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526" w:rsidRDefault="00A50526">
      <w:r>
        <w:separator/>
      </w:r>
    </w:p>
  </w:footnote>
  <w:footnote w:type="continuationSeparator" w:id="0">
    <w:p w:rsidR="00A50526" w:rsidRDefault="00A5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C77869"/>
    <w:multiLevelType w:val="hybridMultilevel"/>
    <w:tmpl w:val="2DAA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641C93"/>
    <w:multiLevelType w:val="hybridMultilevel"/>
    <w:tmpl w:val="6122BA4E"/>
    <w:lvl w:ilvl="0" w:tplc="74B2635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0911AB"/>
    <w:multiLevelType w:val="hybridMultilevel"/>
    <w:tmpl w:val="EC0E7E6A"/>
    <w:lvl w:ilvl="0" w:tplc="4872B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3"/>
  </w:num>
  <w:num w:numId="3">
    <w:abstractNumId w:val="18"/>
  </w:num>
  <w:num w:numId="4">
    <w:abstractNumId w:val="5"/>
  </w:num>
  <w:num w:numId="5">
    <w:abstractNumId w:val="63"/>
  </w:num>
  <w:num w:numId="6">
    <w:abstractNumId w:val="64"/>
  </w:num>
  <w:num w:numId="7">
    <w:abstractNumId w:val="49"/>
  </w:num>
  <w:num w:numId="8">
    <w:abstractNumId w:val="40"/>
  </w:num>
  <w:num w:numId="9">
    <w:abstractNumId w:val="58"/>
  </w:num>
  <w:num w:numId="10">
    <w:abstractNumId w:val="61"/>
  </w:num>
  <w:num w:numId="11">
    <w:abstractNumId w:val="20"/>
  </w:num>
  <w:num w:numId="12">
    <w:abstractNumId w:val="30"/>
  </w:num>
  <w:num w:numId="13">
    <w:abstractNumId w:val="57"/>
  </w:num>
  <w:num w:numId="14">
    <w:abstractNumId w:val="23"/>
  </w:num>
  <w:num w:numId="15">
    <w:abstractNumId w:val="50"/>
  </w:num>
  <w:num w:numId="16">
    <w:abstractNumId w:val="65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2"/>
  </w:num>
  <w:num w:numId="30">
    <w:abstractNumId w:val="60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2"/>
  </w:num>
  <w:num w:numId="36">
    <w:abstractNumId w:val="7"/>
  </w:num>
  <w:num w:numId="37">
    <w:abstractNumId w:val="44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2"/>
  </w:num>
  <w:num w:numId="46">
    <w:abstractNumId w:val="36"/>
  </w:num>
  <w:num w:numId="47">
    <w:abstractNumId w:val="26"/>
  </w:num>
  <w:num w:numId="48">
    <w:abstractNumId w:val="55"/>
  </w:num>
  <w:num w:numId="49">
    <w:abstractNumId w:val="66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8"/>
  </w:num>
  <w:num w:numId="63">
    <w:abstractNumId w:val="6"/>
  </w:num>
  <w:num w:numId="64">
    <w:abstractNumId w:val="53"/>
  </w:num>
  <w:num w:numId="65">
    <w:abstractNumId w:val="45"/>
  </w:num>
  <w:num w:numId="66">
    <w:abstractNumId w:val="59"/>
  </w:num>
  <w:num w:numId="67">
    <w:abstractNumId w:val="4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4784C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57DC"/>
    <w:rsid w:val="000D7022"/>
    <w:rsid w:val="000E4EC9"/>
    <w:rsid w:val="000F2C39"/>
    <w:rsid w:val="000F3B87"/>
    <w:rsid w:val="00100104"/>
    <w:rsid w:val="00106BEF"/>
    <w:rsid w:val="001152C7"/>
    <w:rsid w:val="00123C9A"/>
    <w:rsid w:val="00123DF5"/>
    <w:rsid w:val="00130007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5A24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32EB"/>
    <w:rsid w:val="00261A2F"/>
    <w:rsid w:val="0026369E"/>
    <w:rsid w:val="0027225D"/>
    <w:rsid w:val="00274A6D"/>
    <w:rsid w:val="00282E75"/>
    <w:rsid w:val="002948AD"/>
    <w:rsid w:val="002B6F0C"/>
    <w:rsid w:val="002C0058"/>
    <w:rsid w:val="002D22E3"/>
    <w:rsid w:val="002D4709"/>
    <w:rsid w:val="002D4D8D"/>
    <w:rsid w:val="002E23B0"/>
    <w:rsid w:val="002E3238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6FBD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2902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0C49"/>
    <w:rsid w:val="005F01E8"/>
    <w:rsid w:val="005F2695"/>
    <w:rsid w:val="00601B35"/>
    <w:rsid w:val="00605275"/>
    <w:rsid w:val="00613D5F"/>
    <w:rsid w:val="0061508B"/>
    <w:rsid w:val="00631A09"/>
    <w:rsid w:val="006322E7"/>
    <w:rsid w:val="00635229"/>
    <w:rsid w:val="00635B0E"/>
    <w:rsid w:val="00641580"/>
    <w:rsid w:val="00643183"/>
    <w:rsid w:val="00651F52"/>
    <w:rsid w:val="00655043"/>
    <w:rsid w:val="006577B1"/>
    <w:rsid w:val="006578D6"/>
    <w:rsid w:val="00662C1C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540C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42EA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7C8F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0AB2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689E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0526"/>
    <w:rsid w:val="00A5233B"/>
    <w:rsid w:val="00A53BCE"/>
    <w:rsid w:val="00A64D7D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8FF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3217"/>
    <w:rsid w:val="00E32457"/>
    <w:rsid w:val="00E352A8"/>
    <w:rsid w:val="00E42F1E"/>
    <w:rsid w:val="00E46FE8"/>
    <w:rsid w:val="00E5081B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5FC1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4119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09EF8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1f3">
    <w:name w:val="Неразрешенное упоминание1"/>
    <w:basedOn w:val="a2"/>
    <w:uiPriority w:val="99"/>
    <w:semiHidden/>
    <w:unhideWhenUsed/>
    <w:rsid w:val="00BB4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63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5267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free/11/m47343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707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A884E-6891-4004-887D-B6C560CC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4125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2020-02-24T07:47:00Z</dcterms:created>
  <dcterms:modified xsi:type="dcterms:W3CDTF">2020-03-24T04:06:00Z</dcterms:modified>
</cp:coreProperties>
</file>